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3B" w:rsidRPr="002F3666" w:rsidRDefault="00C21EEE" w:rsidP="00120F17">
      <w:pPr>
        <w:pStyle w:val="NoSpacing"/>
        <w:rPr>
          <w:b/>
        </w:rPr>
      </w:pPr>
      <w:r w:rsidRPr="002F3666">
        <w:rPr>
          <w:b/>
        </w:rPr>
        <w:t>Notice of Intent to Apply</w:t>
      </w:r>
      <w:r w:rsidR="00683D09" w:rsidRPr="002F3666">
        <w:rPr>
          <w:b/>
        </w:rPr>
        <w:tab/>
      </w:r>
    </w:p>
    <w:p w:rsidR="00AC3B61" w:rsidRDefault="003F6EDC" w:rsidP="00120F17">
      <w:pPr>
        <w:pStyle w:val="NoSpacing"/>
      </w:pPr>
      <w:r>
        <w:t xml:space="preserve">Year One </w:t>
      </w:r>
      <w:r w:rsidR="002E353B">
        <w:t>Distri</w:t>
      </w:r>
      <w:r>
        <w:t>ct Collaboration Implementation Grant: Round Two,</w:t>
      </w:r>
      <w:r w:rsidR="002E353B">
        <w:t xml:space="preserve"> 2014-15</w:t>
      </w:r>
      <w:r w:rsidR="00683D09">
        <w:tab/>
      </w:r>
    </w:p>
    <w:p w:rsidR="00683D09" w:rsidRDefault="00683D09" w:rsidP="00683D09">
      <w:pPr>
        <w:pStyle w:val="NoSpacing"/>
        <w:jc w:val="center"/>
      </w:pPr>
    </w:p>
    <w:p w:rsidR="003530FE" w:rsidRDefault="003530FE" w:rsidP="00120F17">
      <w:pPr>
        <w:pStyle w:val="NoSpacing"/>
      </w:pPr>
    </w:p>
    <w:p w:rsidR="00120F17" w:rsidRDefault="00C21EEE" w:rsidP="00120F17">
      <w:pPr>
        <w:pStyle w:val="NoSpacing"/>
      </w:pPr>
      <w:r>
        <w:t xml:space="preserve">This notice of intent is optional but will help the Oregon Department of Education identify the number of grant reviewers needed and assure that the potential applicant will receive all updates related to the grant process.  </w:t>
      </w:r>
      <w:r w:rsidRPr="002A3194">
        <w:rPr>
          <w:b/>
          <w:u w:val="single"/>
        </w:rPr>
        <w:t>Completing this notice does not obligate the district</w:t>
      </w:r>
      <w:r w:rsidR="00002215">
        <w:rPr>
          <w:b/>
          <w:u w:val="single"/>
        </w:rPr>
        <w:t xml:space="preserve"> </w:t>
      </w:r>
      <w:r w:rsidRPr="002A3194">
        <w:rPr>
          <w:b/>
          <w:u w:val="single"/>
        </w:rPr>
        <w:t>to submit a final grant.</w:t>
      </w:r>
      <w:r>
        <w:t xml:space="preserve">  Information provided in this notice will not be used in the final review </w:t>
      </w:r>
      <w:r w:rsidR="00C63EB5">
        <w:t xml:space="preserve">of grant applications.  </w:t>
      </w:r>
    </w:p>
    <w:p w:rsidR="002E353B" w:rsidRDefault="002E353B" w:rsidP="00120F17">
      <w:pPr>
        <w:pStyle w:val="NoSpacing"/>
        <w:rPr>
          <w:b/>
        </w:rPr>
      </w:pPr>
    </w:p>
    <w:p w:rsidR="00C21EEE" w:rsidRPr="006840E8" w:rsidRDefault="00120F17" w:rsidP="00120F17">
      <w:pPr>
        <w:pStyle w:val="NoSpacing"/>
        <w:rPr>
          <w:b/>
        </w:rPr>
      </w:pPr>
      <w:r>
        <w:rPr>
          <w:b/>
        </w:rPr>
        <w:t>Grant Contact I</w:t>
      </w:r>
      <w:r w:rsidR="00C21EEE" w:rsidRPr="006840E8">
        <w:rPr>
          <w:b/>
        </w:rPr>
        <w:t>nformation</w:t>
      </w:r>
    </w:p>
    <w:p w:rsidR="00C21EEE" w:rsidRDefault="00C63EB5" w:rsidP="00120F17">
      <w:pPr>
        <w:pStyle w:val="NoSpacing"/>
      </w:pPr>
      <w:r>
        <w:t>I</w:t>
      </w:r>
      <w:r w:rsidR="00C21EEE">
        <w:t>dentify a single person who will be the point of contact for any updates on grant information.  This point of contact will be responsible for forwarding information to others who m</w:t>
      </w:r>
      <w:r w:rsidR="0019646B">
        <w:t>ay be involved in preparing the</w:t>
      </w:r>
      <w:r w:rsidR="00C21EEE">
        <w:t xml:space="preserve"> grant.</w:t>
      </w:r>
    </w:p>
    <w:tbl>
      <w:tblPr>
        <w:tblStyle w:val="TableGrid"/>
        <w:tblW w:w="0" w:type="auto"/>
        <w:tblLook w:val="04A0" w:firstRow="1" w:lastRow="0" w:firstColumn="1" w:lastColumn="0" w:noHBand="0" w:noVBand="1"/>
      </w:tblPr>
      <w:tblGrid>
        <w:gridCol w:w="1190"/>
        <w:gridCol w:w="3958"/>
        <w:gridCol w:w="900"/>
        <w:gridCol w:w="1260"/>
        <w:gridCol w:w="590"/>
        <w:gridCol w:w="1678"/>
      </w:tblGrid>
      <w:tr w:rsidR="006840E8" w:rsidTr="00A1180C">
        <w:tc>
          <w:tcPr>
            <w:tcW w:w="1190" w:type="dxa"/>
            <w:shd w:val="pct20" w:color="auto" w:fill="auto"/>
          </w:tcPr>
          <w:p w:rsidR="006840E8" w:rsidRDefault="006840E8" w:rsidP="00120F17">
            <w:pPr>
              <w:pStyle w:val="NoSpacing"/>
            </w:pPr>
            <w:r>
              <w:t>Name</w:t>
            </w:r>
          </w:p>
        </w:tc>
        <w:tc>
          <w:tcPr>
            <w:tcW w:w="8386" w:type="dxa"/>
            <w:gridSpan w:val="5"/>
          </w:tcPr>
          <w:p w:rsidR="006840E8" w:rsidRDefault="006840E8" w:rsidP="00120F17">
            <w:pPr>
              <w:pStyle w:val="NoSpacing"/>
            </w:pPr>
          </w:p>
        </w:tc>
      </w:tr>
      <w:tr w:rsidR="006840E8" w:rsidTr="00A1180C">
        <w:tc>
          <w:tcPr>
            <w:tcW w:w="1190" w:type="dxa"/>
            <w:shd w:val="pct20" w:color="auto" w:fill="auto"/>
          </w:tcPr>
          <w:p w:rsidR="006840E8" w:rsidRDefault="006840E8" w:rsidP="00120F17">
            <w:pPr>
              <w:pStyle w:val="NoSpacing"/>
            </w:pPr>
            <w:r>
              <w:t>Affiliation</w:t>
            </w:r>
          </w:p>
        </w:tc>
        <w:tc>
          <w:tcPr>
            <w:tcW w:w="8386" w:type="dxa"/>
            <w:gridSpan w:val="5"/>
          </w:tcPr>
          <w:p w:rsidR="006840E8" w:rsidRDefault="006840E8" w:rsidP="00120F17">
            <w:pPr>
              <w:pStyle w:val="NoSpacing"/>
            </w:pPr>
          </w:p>
        </w:tc>
      </w:tr>
      <w:tr w:rsidR="006840E8" w:rsidTr="00A1180C">
        <w:tc>
          <w:tcPr>
            <w:tcW w:w="1190" w:type="dxa"/>
            <w:shd w:val="pct20" w:color="auto" w:fill="auto"/>
          </w:tcPr>
          <w:p w:rsidR="006840E8" w:rsidRDefault="006840E8" w:rsidP="00120F17">
            <w:pPr>
              <w:pStyle w:val="NoSpacing"/>
            </w:pPr>
            <w:r>
              <w:t>Address</w:t>
            </w:r>
          </w:p>
        </w:tc>
        <w:tc>
          <w:tcPr>
            <w:tcW w:w="8386" w:type="dxa"/>
            <w:gridSpan w:val="5"/>
          </w:tcPr>
          <w:p w:rsidR="006840E8" w:rsidRDefault="006840E8" w:rsidP="00120F17">
            <w:pPr>
              <w:pStyle w:val="NoSpacing"/>
            </w:pPr>
          </w:p>
        </w:tc>
      </w:tr>
      <w:tr w:rsidR="006840E8" w:rsidTr="00A1180C">
        <w:tc>
          <w:tcPr>
            <w:tcW w:w="1190" w:type="dxa"/>
            <w:shd w:val="pct20" w:color="auto" w:fill="auto"/>
          </w:tcPr>
          <w:p w:rsidR="006840E8" w:rsidRDefault="006840E8" w:rsidP="00120F17">
            <w:pPr>
              <w:pStyle w:val="NoSpacing"/>
            </w:pPr>
            <w:r>
              <w:t>City</w:t>
            </w:r>
          </w:p>
        </w:tc>
        <w:tc>
          <w:tcPr>
            <w:tcW w:w="3958" w:type="dxa"/>
          </w:tcPr>
          <w:p w:rsidR="006840E8" w:rsidRDefault="006840E8" w:rsidP="00120F17">
            <w:pPr>
              <w:pStyle w:val="NoSpacing"/>
            </w:pPr>
          </w:p>
        </w:tc>
        <w:tc>
          <w:tcPr>
            <w:tcW w:w="900" w:type="dxa"/>
            <w:shd w:val="pct20" w:color="auto" w:fill="auto"/>
          </w:tcPr>
          <w:p w:rsidR="006840E8" w:rsidRDefault="006840E8" w:rsidP="00120F17">
            <w:pPr>
              <w:pStyle w:val="NoSpacing"/>
            </w:pPr>
            <w:r>
              <w:t>State</w:t>
            </w:r>
          </w:p>
        </w:tc>
        <w:tc>
          <w:tcPr>
            <w:tcW w:w="1260" w:type="dxa"/>
          </w:tcPr>
          <w:p w:rsidR="006840E8" w:rsidRDefault="006840E8" w:rsidP="00120F17">
            <w:pPr>
              <w:pStyle w:val="NoSpacing"/>
            </w:pPr>
          </w:p>
        </w:tc>
        <w:tc>
          <w:tcPr>
            <w:tcW w:w="590" w:type="dxa"/>
            <w:shd w:val="pct20" w:color="auto" w:fill="auto"/>
          </w:tcPr>
          <w:p w:rsidR="006840E8" w:rsidRDefault="006840E8" w:rsidP="00120F17">
            <w:pPr>
              <w:pStyle w:val="NoSpacing"/>
            </w:pPr>
            <w:r>
              <w:t>Zip</w:t>
            </w:r>
          </w:p>
        </w:tc>
        <w:tc>
          <w:tcPr>
            <w:tcW w:w="1678" w:type="dxa"/>
          </w:tcPr>
          <w:p w:rsidR="006840E8" w:rsidRDefault="006840E8" w:rsidP="00120F17">
            <w:pPr>
              <w:pStyle w:val="NoSpacing"/>
            </w:pPr>
          </w:p>
        </w:tc>
      </w:tr>
      <w:tr w:rsidR="006840E8" w:rsidTr="00A1180C">
        <w:tc>
          <w:tcPr>
            <w:tcW w:w="1190" w:type="dxa"/>
            <w:shd w:val="pct20" w:color="auto" w:fill="auto"/>
          </w:tcPr>
          <w:p w:rsidR="006840E8" w:rsidRDefault="006840E8" w:rsidP="00120F17">
            <w:pPr>
              <w:pStyle w:val="NoSpacing"/>
            </w:pPr>
            <w:r>
              <w:t>Phone</w:t>
            </w:r>
          </w:p>
        </w:tc>
        <w:tc>
          <w:tcPr>
            <w:tcW w:w="3958" w:type="dxa"/>
          </w:tcPr>
          <w:p w:rsidR="006840E8" w:rsidRDefault="006840E8" w:rsidP="00120F17">
            <w:pPr>
              <w:pStyle w:val="NoSpacing"/>
            </w:pPr>
          </w:p>
        </w:tc>
        <w:tc>
          <w:tcPr>
            <w:tcW w:w="900" w:type="dxa"/>
            <w:shd w:val="pct20" w:color="auto" w:fill="auto"/>
          </w:tcPr>
          <w:p w:rsidR="006840E8" w:rsidRDefault="006840E8" w:rsidP="00120F17">
            <w:pPr>
              <w:pStyle w:val="NoSpacing"/>
            </w:pPr>
            <w:r>
              <w:t>Email</w:t>
            </w:r>
          </w:p>
        </w:tc>
        <w:tc>
          <w:tcPr>
            <w:tcW w:w="3528" w:type="dxa"/>
            <w:gridSpan w:val="3"/>
          </w:tcPr>
          <w:p w:rsidR="006840E8" w:rsidRDefault="006840E8" w:rsidP="00120F17">
            <w:pPr>
              <w:pStyle w:val="NoSpacing"/>
            </w:pPr>
          </w:p>
        </w:tc>
      </w:tr>
      <w:tr w:rsidR="006840E8" w:rsidTr="00A1180C">
        <w:tc>
          <w:tcPr>
            <w:tcW w:w="1190" w:type="dxa"/>
            <w:shd w:val="pct20" w:color="auto" w:fill="auto"/>
          </w:tcPr>
          <w:p w:rsidR="006840E8" w:rsidRDefault="006840E8" w:rsidP="00120F17">
            <w:pPr>
              <w:pStyle w:val="NoSpacing"/>
            </w:pPr>
            <w:r>
              <w:t>County</w:t>
            </w:r>
          </w:p>
        </w:tc>
        <w:tc>
          <w:tcPr>
            <w:tcW w:w="8386" w:type="dxa"/>
            <w:gridSpan w:val="5"/>
          </w:tcPr>
          <w:p w:rsidR="006840E8" w:rsidRDefault="006840E8" w:rsidP="00120F17">
            <w:pPr>
              <w:pStyle w:val="NoSpacing"/>
            </w:pPr>
          </w:p>
        </w:tc>
      </w:tr>
    </w:tbl>
    <w:p w:rsidR="006840E8" w:rsidRDefault="006840E8" w:rsidP="00120F17">
      <w:pPr>
        <w:pStyle w:val="NoSpacing"/>
      </w:pPr>
    </w:p>
    <w:p w:rsidR="00120F17" w:rsidRDefault="002E353B" w:rsidP="00120F17">
      <w:pPr>
        <w:pStyle w:val="NoSpacing"/>
      </w:pPr>
      <w:r>
        <w:t>Please Note Eligibility Requirements to apply for this grant:</w:t>
      </w:r>
    </w:p>
    <w:p w:rsidR="002E353B" w:rsidRDefault="002E353B" w:rsidP="00120F17">
      <w:pPr>
        <w:pStyle w:val="NoSpacing"/>
      </w:pPr>
    </w:p>
    <w:p w:rsidR="002E353B" w:rsidRPr="00415171" w:rsidRDefault="002E353B" w:rsidP="002E353B">
      <w:pPr>
        <w:pStyle w:val="ListParagraph"/>
        <w:numPr>
          <w:ilvl w:val="0"/>
          <w:numId w:val="2"/>
        </w:numPr>
        <w:spacing w:before="120" w:after="0"/>
        <w:rPr>
          <w:sz w:val="22"/>
        </w:rPr>
      </w:pPr>
      <w:r>
        <w:rPr>
          <w:b/>
          <w:sz w:val="22"/>
        </w:rPr>
        <w:t>School District Support:</w:t>
      </w:r>
      <w:r w:rsidRPr="00415171">
        <w:rPr>
          <w:b/>
          <w:sz w:val="22"/>
        </w:rPr>
        <w:t xml:space="preserve"> </w:t>
      </w:r>
      <w:r>
        <w:rPr>
          <w:sz w:val="22"/>
        </w:rPr>
        <w:t>School districts</w:t>
      </w:r>
      <w:r w:rsidRPr="00415171">
        <w:rPr>
          <w:sz w:val="22"/>
        </w:rPr>
        <w:t xml:space="preserve"> must be willing to build and maintain a collaborative leadership team, engage in developing district consensus, and </w:t>
      </w:r>
      <w:r>
        <w:rPr>
          <w:sz w:val="22"/>
        </w:rPr>
        <w:t xml:space="preserve">build a sustainable plan for district-wide implementation. </w:t>
      </w:r>
    </w:p>
    <w:p w:rsidR="002E353B" w:rsidRPr="00415171" w:rsidRDefault="002E353B" w:rsidP="002E353B">
      <w:pPr>
        <w:pStyle w:val="ListParagraph"/>
        <w:numPr>
          <w:ilvl w:val="0"/>
          <w:numId w:val="2"/>
        </w:numPr>
        <w:spacing w:before="120" w:after="0"/>
        <w:rPr>
          <w:sz w:val="22"/>
        </w:rPr>
      </w:pPr>
      <w:r>
        <w:rPr>
          <w:b/>
          <w:sz w:val="22"/>
        </w:rPr>
        <w:t xml:space="preserve">School </w:t>
      </w:r>
      <w:r w:rsidRPr="00415171">
        <w:rPr>
          <w:b/>
          <w:sz w:val="22"/>
        </w:rPr>
        <w:t>District Commitment</w:t>
      </w:r>
      <w:r>
        <w:rPr>
          <w:sz w:val="22"/>
        </w:rPr>
        <w:t>:</w:t>
      </w:r>
      <w:r w:rsidRPr="00415171">
        <w:rPr>
          <w:sz w:val="22"/>
        </w:rPr>
        <w:t xml:space="preserve">  </w:t>
      </w:r>
      <w:r>
        <w:rPr>
          <w:sz w:val="22"/>
        </w:rPr>
        <w:t>School districts</w:t>
      </w:r>
      <w:r w:rsidRPr="00415171">
        <w:rPr>
          <w:sz w:val="22"/>
        </w:rPr>
        <w:t xml:space="preserve"> must receive approval from the district superintendent, exclusive bargaining representative for the teachers of the school district</w:t>
      </w:r>
      <w:r>
        <w:rPr>
          <w:sz w:val="22"/>
        </w:rPr>
        <w:t xml:space="preserve"> </w:t>
      </w:r>
      <w:r w:rsidRPr="00415171">
        <w:rPr>
          <w:sz w:val="22"/>
        </w:rPr>
        <w:t xml:space="preserve">and school board chair to apply for the grant. </w:t>
      </w:r>
      <w:r>
        <w:rPr>
          <w:sz w:val="22"/>
        </w:rPr>
        <w:t>School Districts</w:t>
      </w:r>
      <w:r w:rsidRPr="00415171">
        <w:rPr>
          <w:sz w:val="22"/>
        </w:rPr>
        <w:t xml:space="preserve"> must demonstrate involvement of these stakeholders in the application and </w:t>
      </w:r>
      <w:r>
        <w:rPr>
          <w:sz w:val="22"/>
        </w:rPr>
        <w:t>implementation</w:t>
      </w:r>
      <w:r w:rsidRPr="00415171">
        <w:rPr>
          <w:sz w:val="22"/>
        </w:rPr>
        <w:t xml:space="preserve"> process.</w:t>
      </w:r>
    </w:p>
    <w:p w:rsidR="002E353B" w:rsidRDefault="002E353B" w:rsidP="002E353B">
      <w:pPr>
        <w:pStyle w:val="ListParagraph"/>
        <w:numPr>
          <w:ilvl w:val="0"/>
          <w:numId w:val="2"/>
        </w:numPr>
        <w:spacing w:before="120" w:after="0"/>
        <w:rPr>
          <w:sz w:val="22"/>
        </w:rPr>
      </w:pPr>
      <w:r>
        <w:rPr>
          <w:b/>
          <w:sz w:val="22"/>
        </w:rPr>
        <w:t xml:space="preserve">School </w:t>
      </w:r>
      <w:r w:rsidRPr="00415171">
        <w:rPr>
          <w:b/>
          <w:sz w:val="22"/>
        </w:rPr>
        <w:t>District Readiness to Implement</w:t>
      </w:r>
      <w:r>
        <w:rPr>
          <w:sz w:val="22"/>
        </w:rPr>
        <w:t>:</w:t>
      </w:r>
      <w:r w:rsidRPr="00415171">
        <w:rPr>
          <w:sz w:val="22"/>
        </w:rPr>
        <w:t xml:space="preserve"> </w:t>
      </w:r>
      <w:r>
        <w:rPr>
          <w:sz w:val="22"/>
        </w:rPr>
        <w:t>School districts</w:t>
      </w:r>
      <w:r w:rsidRPr="00415171">
        <w:rPr>
          <w:sz w:val="22"/>
        </w:rPr>
        <w:t xml:space="preserve"> must </w:t>
      </w:r>
      <w:r>
        <w:rPr>
          <w:sz w:val="22"/>
        </w:rPr>
        <w:t>provide a</w:t>
      </w:r>
      <w:r w:rsidRPr="00415171">
        <w:rPr>
          <w:sz w:val="22"/>
        </w:rPr>
        <w:t xml:space="preserve"> developed blueprint ready to implement</w:t>
      </w:r>
      <w:r>
        <w:rPr>
          <w:sz w:val="22"/>
        </w:rPr>
        <w:t xml:space="preserve"> and be able to describe an action plan for full implementation and integration of the four focus areas. </w:t>
      </w:r>
    </w:p>
    <w:p w:rsidR="002E353B" w:rsidRPr="00D2663C" w:rsidRDefault="002E353B" w:rsidP="002E353B">
      <w:pPr>
        <w:pStyle w:val="ListParagraph"/>
        <w:numPr>
          <w:ilvl w:val="0"/>
          <w:numId w:val="2"/>
        </w:numPr>
        <w:autoSpaceDE w:val="0"/>
        <w:autoSpaceDN w:val="0"/>
        <w:adjustRightInd w:val="0"/>
        <w:spacing w:after="0"/>
        <w:rPr>
          <w:rFonts w:cs="Arial"/>
          <w:bCs/>
          <w:sz w:val="22"/>
        </w:rPr>
      </w:pPr>
      <w:r>
        <w:rPr>
          <w:rFonts w:cs="Arial"/>
          <w:b/>
          <w:bCs/>
          <w:sz w:val="22"/>
        </w:rPr>
        <w:t>NOT ELIGIBLE</w:t>
      </w:r>
      <w:r>
        <w:rPr>
          <w:rFonts w:cs="Arial"/>
          <w:bCs/>
          <w:sz w:val="22"/>
        </w:rPr>
        <w:t xml:space="preserve">: </w:t>
      </w:r>
      <w:r w:rsidRPr="00D2663C">
        <w:rPr>
          <w:rFonts w:cs="Arial"/>
          <w:bCs/>
          <w:sz w:val="22"/>
        </w:rPr>
        <w:t xml:space="preserve">Districts who have received </w:t>
      </w:r>
      <w:r>
        <w:rPr>
          <w:rFonts w:cs="Arial"/>
          <w:bCs/>
          <w:sz w:val="22"/>
        </w:rPr>
        <w:t xml:space="preserve">a </w:t>
      </w:r>
      <w:r w:rsidRPr="00D2663C">
        <w:rPr>
          <w:rFonts w:cs="Arial"/>
          <w:bCs/>
          <w:sz w:val="22"/>
        </w:rPr>
        <w:t>federal Teacher Incentive Fund (TIF)</w:t>
      </w:r>
      <w:r>
        <w:rPr>
          <w:rFonts w:cs="Arial"/>
          <w:bCs/>
          <w:sz w:val="22"/>
        </w:rPr>
        <w:t xml:space="preserve"> grant.</w:t>
      </w:r>
    </w:p>
    <w:p w:rsidR="002E353B" w:rsidRDefault="002E353B" w:rsidP="002E353B">
      <w:pPr>
        <w:pStyle w:val="ListParagraph"/>
        <w:numPr>
          <w:ilvl w:val="0"/>
          <w:numId w:val="2"/>
        </w:numPr>
        <w:autoSpaceDE w:val="0"/>
        <w:autoSpaceDN w:val="0"/>
        <w:adjustRightInd w:val="0"/>
        <w:spacing w:after="0"/>
        <w:rPr>
          <w:rFonts w:cs="Arial"/>
          <w:bCs/>
          <w:sz w:val="22"/>
        </w:rPr>
      </w:pPr>
      <w:r>
        <w:rPr>
          <w:rFonts w:cs="Arial"/>
          <w:b/>
          <w:bCs/>
          <w:sz w:val="22"/>
        </w:rPr>
        <w:t>NOT ELIGIBLE</w:t>
      </w:r>
      <w:r>
        <w:rPr>
          <w:rFonts w:cs="Arial"/>
          <w:bCs/>
          <w:sz w:val="22"/>
        </w:rPr>
        <w:t>:</w:t>
      </w:r>
      <w:r w:rsidRPr="002373CB">
        <w:rPr>
          <w:rFonts w:cs="Arial"/>
          <w:bCs/>
          <w:sz w:val="22"/>
        </w:rPr>
        <w:t xml:space="preserve"> Districts who have received CLASS or District Collaboration</w:t>
      </w:r>
      <w:r>
        <w:rPr>
          <w:rFonts w:cs="Arial"/>
          <w:bCs/>
          <w:sz w:val="22"/>
        </w:rPr>
        <w:t xml:space="preserve"> Implementation</w:t>
      </w:r>
      <w:r w:rsidRPr="002373CB">
        <w:rPr>
          <w:rFonts w:cs="Arial"/>
          <w:bCs/>
          <w:sz w:val="22"/>
        </w:rPr>
        <w:t xml:space="preserve"> Grants for </w:t>
      </w:r>
      <w:r>
        <w:rPr>
          <w:rFonts w:cs="Arial"/>
          <w:bCs/>
          <w:sz w:val="22"/>
        </w:rPr>
        <w:t>three years.</w:t>
      </w:r>
    </w:p>
    <w:p w:rsidR="002E353B" w:rsidRDefault="002E353B" w:rsidP="002E353B">
      <w:pPr>
        <w:numPr>
          <w:ilvl w:val="0"/>
          <w:numId w:val="2"/>
        </w:numPr>
        <w:autoSpaceDE w:val="0"/>
        <w:autoSpaceDN w:val="0"/>
        <w:adjustRightInd w:val="0"/>
        <w:spacing w:after="0"/>
        <w:contextualSpacing/>
        <w:rPr>
          <w:rFonts w:cs="Arial"/>
          <w:bCs/>
          <w:sz w:val="22"/>
        </w:rPr>
      </w:pPr>
      <w:r>
        <w:rPr>
          <w:rFonts w:cs="Arial"/>
          <w:b/>
          <w:bCs/>
          <w:sz w:val="22"/>
        </w:rPr>
        <w:t xml:space="preserve">NOT ELIGIBLE: </w:t>
      </w:r>
      <w:r>
        <w:rPr>
          <w:rFonts w:cs="Arial"/>
          <w:bCs/>
          <w:sz w:val="22"/>
        </w:rPr>
        <w:t xml:space="preserve"> Districts who are receiving CLASS grant dollars during the year their </w:t>
      </w:r>
      <w:r w:rsidR="00B9385B">
        <w:rPr>
          <w:rFonts w:cs="Arial"/>
          <w:bCs/>
          <w:sz w:val="22"/>
        </w:rPr>
        <w:t xml:space="preserve">implementation </w:t>
      </w:r>
      <w:r>
        <w:rPr>
          <w:rFonts w:cs="Arial"/>
          <w:bCs/>
          <w:sz w:val="22"/>
        </w:rPr>
        <w:t>grant funds would be expended.</w:t>
      </w:r>
      <w:r w:rsidRPr="002373CB">
        <w:rPr>
          <w:rFonts w:cs="Arial"/>
          <w:bCs/>
          <w:sz w:val="22"/>
        </w:rPr>
        <w:t xml:space="preserve"> </w:t>
      </w:r>
    </w:p>
    <w:p w:rsidR="002E353B" w:rsidRDefault="002E353B" w:rsidP="00120F17">
      <w:pPr>
        <w:pStyle w:val="NoSpacing"/>
      </w:pPr>
    </w:p>
    <w:p w:rsidR="0019646B" w:rsidRDefault="0019646B" w:rsidP="00120F17">
      <w:pPr>
        <w:pStyle w:val="NoSpacing"/>
      </w:pPr>
    </w:p>
    <w:p w:rsidR="002E353B" w:rsidRDefault="00C63EB5" w:rsidP="00120F17">
      <w:pPr>
        <w:pStyle w:val="NoSpacing"/>
      </w:pPr>
      <w:r>
        <w:t>E</w:t>
      </w:r>
      <w:r w:rsidR="006840E8">
        <w:t xml:space="preserve">mail this </w:t>
      </w:r>
      <w:r w:rsidR="0019646B">
        <w:t xml:space="preserve">completed </w:t>
      </w:r>
      <w:r w:rsidR="006840E8">
        <w:t xml:space="preserve">notice to </w:t>
      </w:r>
      <w:hyperlink r:id="rId8" w:history="1">
        <w:r w:rsidR="002E353B" w:rsidRPr="006F57CB">
          <w:rPr>
            <w:rStyle w:val="Hyperlink"/>
          </w:rPr>
          <w:t>brian.putnam@state.or.us</w:t>
        </w:r>
      </w:hyperlink>
      <w:r w:rsidR="006840E8">
        <w:t>.</w:t>
      </w:r>
    </w:p>
    <w:p w:rsidR="006840E8" w:rsidRDefault="006840E8" w:rsidP="00120F17">
      <w:pPr>
        <w:pStyle w:val="NoSpacing"/>
      </w:pPr>
    </w:p>
    <w:sectPr w:rsidR="006840E8" w:rsidSect="00DB65F9">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09" w:rsidRDefault="00683D09" w:rsidP="00683D09">
      <w:pPr>
        <w:spacing w:after="0"/>
      </w:pPr>
      <w:r>
        <w:separator/>
      </w:r>
    </w:p>
  </w:endnote>
  <w:endnote w:type="continuationSeparator" w:id="0">
    <w:p w:rsidR="00683D09" w:rsidRDefault="00683D09" w:rsidP="00683D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A1" w:rsidRDefault="00C22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09" w:rsidRPr="00683D09" w:rsidRDefault="00683D09" w:rsidP="00683D09">
    <w:pPr>
      <w:tabs>
        <w:tab w:val="center" w:pos="4680"/>
        <w:tab w:val="right" w:pos="9360"/>
      </w:tabs>
      <w:spacing w:after="0"/>
      <w:jc w:val="both"/>
      <w:rPr>
        <w:rFonts w:eastAsia="Calibri" w:cs="Times New Roman"/>
        <w:i/>
        <w:sz w:val="22"/>
      </w:rPr>
    </w:pPr>
    <w:r w:rsidRPr="00683D09">
      <w:rPr>
        <w:rFonts w:eastAsia="Calibri" w:cs="Times New Roman"/>
        <w:i/>
        <w:sz w:val="22"/>
      </w:rPr>
      <w:t xml:space="preserve">Oregon Department of Education | </w:t>
    </w:r>
    <w:r w:rsidR="00C225A1">
      <w:rPr>
        <w:rFonts w:eastAsia="Calibri" w:cs="Times New Roman"/>
        <w:i/>
        <w:sz w:val="22"/>
      </w:rPr>
      <w:t xml:space="preserve">March </w:t>
    </w:r>
    <w:r w:rsidR="00C225A1">
      <w:rPr>
        <w:rFonts w:eastAsia="Calibri" w:cs="Times New Roman"/>
        <w:i/>
        <w:sz w:val="22"/>
      </w:rPr>
      <w:t>2014</w:t>
    </w:r>
    <w:bookmarkStart w:id="0" w:name="_GoBack"/>
    <w:bookmarkEnd w:id="0"/>
  </w:p>
  <w:p w:rsidR="00683D09" w:rsidRDefault="00683D09">
    <w:pPr>
      <w:pStyle w:val="Footer"/>
    </w:pPr>
    <w:r w:rsidRPr="00683D09">
      <w:rPr>
        <w:i/>
        <w:sz w:val="22"/>
      </w:rPr>
      <w:t>The Oregon Department of Education is an equal opportunity agency and employer</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A1" w:rsidRDefault="00C22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09" w:rsidRDefault="00683D09" w:rsidP="00683D09">
      <w:pPr>
        <w:spacing w:after="0"/>
      </w:pPr>
      <w:r>
        <w:separator/>
      </w:r>
    </w:p>
  </w:footnote>
  <w:footnote w:type="continuationSeparator" w:id="0">
    <w:p w:rsidR="00683D09" w:rsidRDefault="00683D09" w:rsidP="00683D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A1" w:rsidRDefault="00C22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A1" w:rsidRDefault="00C225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A1" w:rsidRDefault="00C22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57378"/>
    <w:multiLevelType w:val="hybridMultilevel"/>
    <w:tmpl w:val="A6D256CC"/>
    <w:lvl w:ilvl="0" w:tplc="40C2DFC2">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62B4E"/>
    <w:multiLevelType w:val="hybridMultilevel"/>
    <w:tmpl w:val="BE5C8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0E279A"/>
    <w:multiLevelType w:val="hybridMultilevel"/>
    <w:tmpl w:val="0D26B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EE"/>
    <w:rsid w:val="00002215"/>
    <w:rsid w:val="00120F17"/>
    <w:rsid w:val="0019646B"/>
    <w:rsid w:val="002127D9"/>
    <w:rsid w:val="00214942"/>
    <w:rsid w:val="002A3194"/>
    <w:rsid w:val="002E353B"/>
    <w:rsid w:val="002F3666"/>
    <w:rsid w:val="003530FE"/>
    <w:rsid w:val="00376F8F"/>
    <w:rsid w:val="003F6EDC"/>
    <w:rsid w:val="00683D09"/>
    <w:rsid w:val="006840E8"/>
    <w:rsid w:val="006D22AB"/>
    <w:rsid w:val="006E76E9"/>
    <w:rsid w:val="00A1180C"/>
    <w:rsid w:val="00AC3B61"/>
    <w:rsid w:val="00AE258A"/>
    <w:rsid w:val="00B9385B"/>
    <w:rsid w:val="00C21EEE"/>
    <w:rsid w:val="00C225A1"/>
    <w:rsid w:val="00C63EB5"/>
    <w:rsid w:val="00DB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EEE"/>
    <w:pPr>
      <w:spacing w:after="0"/>
    </w:pPr>
  </w:style>
  <w:style w:type="character" w:styleId="Hyperlink">
    <w:name w:val="Hyperlink"/>
    <w:basedOn w:val="DefaultParagraphFont"/>
    <w:uiPriority w:val="99"/>
    <w:unhideWhenUsed/>
    <w:rsid w:val="006840E8"/>
    <w:rPr>
      <w:color w:val="0000FF" w:themeColor="hyperlink"/>
      <w:u w:val="single"/>
    </w:rPr>
  </w:style>
  <w:style w:type="table" w:styleId="TableGrid">
    <w:name w:val="Table Grid"/>
    <w:basedOn w:val="TableNormal"/>
    <w:uiPriority w:val="59"/>
    <w:rsid w:val="006840E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180C"/>
    <w:pPr>
      <w:ind w:left="720"/>
      <w:contextualSpacing/>
    </w:pPr>
  </w:style>
  <w:style w:type="paragraph" w:styleId="Header">
    <w:name w:val="header"/>
    <w:basedOn w:val="Normal"/>
    <w:link w:val="HeaderChar"/>
    <w:uiPriority w:val="99"/>
    <w:unhideWhenUsed/>
    <w:rsid w:val="00683D09"/>
    <w:pPr>
      <w:tabs>
        <w:tab w:val="center" w:pos="4680"/>
        <w:tab w:val="right" w:pos="9360"/>
      </w:tabs>
      <w:spacing w:after="0"/>
    </w:pPr>
  </w:style>
  <w:style w:type="character" w:customStyle="1" w:styleId="HeaderChar">
    <w:name w:val="Header Char"/>
    <w:basedOn w:val="DefaultParagraphFont"/>
    <w:link w:val="Header"/>
    <w:uiPriority w:val="99"/>
    <w:rsid w:val="00683D09"/>
  </w:style>
  <w:style w:type="paragraph" w:styleId="Footer">
    <w:name w:val="footer"/>
    <w:basedOn w:val="Normal"/>
    <w:link w:val="FooterChar"/>
    <w:uiPriority w:val="99"/>
    <w:unhideWhenUsed/>
    <w:rsid w:val="00683D09"/>
    <w:pPr>
      <w:tabs>
        <w:tab w:val="center" w:pos="4680"/>
        <w:tab w:val="right" w:pos="9360"/>
      </w:tabs>
      <w:spacing w:after="0"/>
    </w:pPr>
  </w:style>
  <w:style w:type="character" w:customStyle="1" w:styleId="FooterChar">
    <w:name w:val="Footer Char"/>
    <w:basedOn w:val="DefaultParagraphFont"/>
    <w:link w:val="Footer"/>
    <w:uiPriority w:val="99"/>
    <w:rsid w:val="00683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EEE"/>
    <w:pPr>
      <w:spacing w:after="0"/>
    </w:pPr>
  </w:style>
  <w:style w:type="character" w:styleId="Hyperlink">
    <w:name w:val="Hyperlink"/>
    <w:basedOn w:val="DefaultParagraphFont"/>
    <w:uiPriority w:val="99"/>
    <w:unhideWhenUsed/>
    <w:rsid w:val="006840E8"/>
    <w:rPr>
      <w:color w:val="0000FF" w:themeColor="hyperlink"/>
      <w:u w:val="single"/>
    </w:rPr>
  </w:style>
  <w:style w:type="table" w:styleId="TableGrid">
    <w:name w:val="Table Grid"/>
    <w:basedOn w:val="TableNormal"/>
    <w:uiPriority w:val="59"/>
    <w:rsid w:val="006840E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180C"/>
    <w:pPr>
      <w:ind w:left="720"/>
      <w:contextualSpacing/>
    </w:pPr>
  </w:style>
  <w:style w:type="paragraph" w:styleId="Header">
    <w:name w:val="header"/>
    <w:basedOn w:val="Normal"/>
    <w:link w:val="HeaderChar"/>
    <w:uiPriority w:val="99"/>
    <w:unhideWhenUsed/>
    <w:rsid w:val="00683D09"/>
    <w:pPr>
      <w:tabs>
        <w:tab w:val="center" w:pos="4680"/>
        <w:tab w:val="right" w:pos="9360"/>
      </w:tabs>
      <w:spacing w:after="0"/>
    </w:pPr>
  </w:style>
  <w:style w:type="character" w:customStyle="1" w:styleId="HeaderChar">
    <w:name w:val="Header Char"/>
    <w:basedOn w:val="DefaultParagraphFont"/>
    <w:link w:val="Header"/>
    <w:uiPriority w:val="99"/>
    <w:rsid w:val="00683D09"/>
  </w:style>
  <w:style w:type="paragraph" w:styleId="Footer">
    <w:name w:val="footer"/>
    <w:basedOn w:val="Normal"/>
    <w:link w:val="FooterChar"/>
    <w:uiPriority w:val="99"/>
    <w:unhideWhenUsed/>
    <w:rsid w:val="00683D09"/>
    <w:pPr>
      <w:tabs>
        <w:tab w:val="center" w:pos="4680"/>
        <w:tab w:val="right" w:pos="9360"/>
      </w:tabs>
      <w:spacing w:after="0"/>
    </w:pPr>
  </w:style>
  <w:style w:type="character" w:customStyle="1" w:styleId="FooterChar">
    <w:name w:val="Footer Char"/>
    <w:basedOn w:val="DefaultParagraphFont"/>
    <w:link w:val="Footer"/>
    <w:uiPriority w:val="99"/>
    <w:rsid w:val="0068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putnam@state.or.u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Tom</dc:creator>
  <cp:lastModifiedBy>kemmerec</cp:lastModifiedBy>
  <cp:revision>3</cp:revision>
  <cp:lastPrinted>2013-07-24T22:21:00Z</cp:lastPrinted>
  <dcterms:created xsi:type="dcterms:W3CDTF">2014-03-10T18:10:00Z</dcterms:created>
  <dcterms:modified xsi:type="dcterms:W3CDTF">2014-03-10T19:04:00Z</dcterms:modified>
</cp:coreProperties>
</file>